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7B86" w14:textId="2209B1FA" w:rsidR="00B615B7" w:rsidRDefault="00B615B7" w:rsidP="000E569A">
      <w:pPr>
        <w:pStyle w:val="Default"/>
        <w:rPr>
          <w:bCs/>
          <w:sz w:val="28"/>
          <w:szCs w:val="28"/>
        </w:rPr>
      </w:pPr>
    </w:p>
    <w:p w14:paraId="68FD818F" w14:textId="67FDC7AF" w:rsidR="00E56EC4" w:rsidRPr="00E56EC4" w:rsidRDefault="00E56EC4" w:rsidP="000E569A">
      <w:pPr>
        <w:pStyle w:val="Default"/>
        <w:rPr>
          <w:b/>
          <w:sz w:val="22"/>
          <w:szCs w:val="22"/>
        </w:rPr>
      </w:pPr>
      <w:r w:rsidRPr="00E56EC4">
        <w:rPr>
          <w:b/>
          <w:sz w:val="22"/>
          <w:szCs w:val="22"/>
        </w:rPr>
        <w:t>Generelt</w:t>
      </w:r>
    </w:p>
    <w:p w14:paraId="2BFB220F" w14:textId="2AE7ABBA" w:rsidR="001F6E40" w:rsidRDefault="001F6042" w:rsidP="001F604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Formålet med </w:t>
      </w:r>
      <w:r w:rsidR="005E4E6F">
        <w:rPr>
          <w:bCs/>
          <w:sz w:val="22"/>
          <w:szCs w:val="22"/>
        </w:rPr>
        <w:t>ledelses</w:t>
      </w:r>
      <w:r w:rsidR="0019313C">
        <w:rPr>
          <w:bCs/>
          <w:sz w:val="22"/>
          <w:szCs w:val="22"/>
        </w:rPr>
        <w:t>kontrol</w:t>
      </w:r>
      <w:r w:rsidR="005E4E6F">
        <w:rPr>
          <w:bCs/>
          <w:sz w:val="22"/>
          <w:szCs w:val="22"/>
        </w:rPr>
        <w:t xml:space="preserve"> er </w:t>
      </w:r>
      <w:r>
        <w:rPr>
          <w:bCs/>
          <w:sz w:val="22"/>
          <w:szCs w:val="22"/>
        </w:rPr>
        <w:t>at gennemføre kontroller</w:t>
      </w:r>
      <w:r w:rsidR="0087614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5E4E6F">
        <w:rPr>
          <w:bCs/>
          <w:sz w:val="22"/>
          <w:szCs w:val="22"/>
        </w:rPr>
        <w:t>der påviser og dokumentere</w:t>
      </w:r>
      <w:r w:rsidR="000635FF">
        <w:rPr>
          <w:bCs/>
          <w:sz w:val="22"/>
          <w:szCs w:val="22"/>
        </w:rPr>
        <w:t>r</w:t>
      </w:r>
      <w:r w:rsidR="005E4E6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</w:p>
    <w:p w14:paraId="6B7723B8" w14:textId="77777777" w:rsidR="00EB3A0C" w:rsidRDefault="00EB3A0C" w:rsidP="001F6042">
      <w:pPr>
        <w:pStyle w:val="Default"/>
        <w:rPr>
          <w:bCs/>
          <w:sz w:val="22"/>
          <w:szCs w:val="22"/>
        </w:rPr>
      </w:pPr>
    </w:p>
    <w:p w14:paraId="06BB2A30" w14:textId="5F3339BC" w:rsidR="0090525A" w:rsidRDefault="001F6042" w:rsidP="000E569A">
      <w:pPr>
        <w:pStyle w:val="Default"/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at </w:t>
      </w:r>
      <w:r w:rsidR="004E45E6">
        <w:rPr>
          <w:bCs/>
          <w:sz w:val="22"/>
          <w:szCs w:val="22"/>
        </w:rPr>
        <w:t>institutionens</w:t>
      </w:r>
      <w:r w:rsidR="000A7C2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retningslinjer for GDPR overholdes</w:t>
      </w:r>
      <w:r w:rsidR="005155B8">
        <w:rPr>
          <w:bCs/>
          <w:sz w:val="22"/>
          <w:szCs w:val="22"/>
        </w:rPr>
        <w:t xml:space="preserve"> (retningslinjer skal </w:t>
      </w:r>
      <w:r w:rsidR="0081130F">
        <w:rPr>
          <w:bCs/>
          <w:sz w:val="22"/>
          <w:szCs w:val="22"/>
        </w:rPr>
        <w:t>være afstemt institutionens forhold og GDPR-regler i øvrigt</w:t>
      </w:r>
      <w:r w:rsidR="00474716">
        <w:rPr>
          <w:bCs/>
          <w:sz w:val="22"/>
          <w:szCs w:val="22"/>
        </w:rPr>
        <w:t xml:space="preserve"> – se trin 1 og 2 herunder)</w:t>
      </w:r>
    </w:p>
    <w:p w14:paraId="1D0CA182" w14:textId="045A7B4A" w:rsidR="001C755C" w:rsidRPr="0090525A" w:rsidRDefault="00C737F4" w:rsidP="000E569A">
      <w:pPr>
        <w:pStyle w:val="Default"/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at retningslinjer</w:t>
      </w:r>
      <w:r w:rsidR="0003356A" w:rsidRPr="0090525A">
        <w:rPr>
          <w:bCs/>
          <w:sz w:val="22"/>
          <w:szCs w:val="22"/>
        </w:rPr>
        <w:t xml:space="preserve"> </w:t>
      </w:r>
      <w:r w:rsidR="00000548" w:rsidRPr="0090525A">
        <w:rPr>
          <w:bCs/>
          <w:sz w:val="22"/>
          <w:szCs w:val="22"/>
        </w:rPr>
        <w:t xml:space="preserve">hvis </w:t>
      </w:r>
      <w:r>
        <w:rPr>
          <w:bCs/>
          <w:sz w:val="22"/>
          <w:szCs w:val="22"/>
        </w:rPr>
        <w:t>retningslinjer ikke overholdes eller fungere i praksis,</w:t>
      </w:r>
      <w:r w:rsidR="00000548" w:rsidRPr="0090525A">
        <w:rPr>
          <w:bCs/>
          <w:sz w:val="22"/>
          <w:szCs w:val="22"/>
        </w:rPr>
        <w:t xml:space="preserve"> </w:t>
      </w:r>
      <w:r w:rsidR="0003356A" w:rsidRPr="0090525A">
        <w:rPr>
          <w:bCs/>
          <w:sz w:val="22"/>
          <w:szCs w:val="22"/>
        </w:rPr>
        <w:t>at der foretage</w:t>
      </w:r>
      <w:r w:rsidR="000A2BDC">
        <w:rPr>
          <w:bCs/>
          <w:sz w:val="22"/>
          <w:szCs w:val="22"/>
        </w:rPr>
        <w:t>s</w:t>
      </w:r>
      <w:r w:rsidR="0003356A" w:rsidRPr="0090525A">
        <w:rPr>
          <w:bCs/>
          <w:sz w:val="22"/>
          <w:szCs w:val="22"/>
        </w:rPr>
        <w:t xml:space="preserve"> forbedringer.</w:t>
      </w:r>
      <w:r w:rsidR="004B59A3" w:rsidRPr="0090525A">
        <w:rPr>
          <w:bCs/>
          <w:sz w:val="22"/>
          <w:szCs w:val="22"/>
        </w:rPr>
        <w:t xml:space="preserve"> </w:t>
      </w:r>
    </w:p>
    <w:p w14:paraId="506620D2" w14:textId="77777777" w:rsidR="00765257" w:rsidRDefault="00765257" w:rsidP="000E569A">
      <w:pPr>
        <w:pStyle w:val="Default"/>
        <w:rPr>
          <w:bCs/>
          <w:sz w:val="22"/>
          <w:szCs w:val="22"/>
        </w:rPr>
      </w:pPr>
    </w:p>
    <w:p w14:paraId="09D6D9EB" w14:textId="554E2D35" w:rsidR="00765257" w:rsidRPr="00765257" w:rsidRDefault="00765257" w:rsidP="000E569A">
      <w:pPr>
        <w:pStyle w:val="Default"/>
        <w:rPr>
          <w:b/>
          <w:sz w:val="22"/>
          <w:szCs w:val="22"/>
        </w:rPr>
      </w:pPr>
      <w:r w:rsidRPr="00765257">
        <w:rPr>
          <w:b/>
          <w:sz w:val="22"/>
          <w:szCs w:val="22"/>
        </w:rPr>
        <w:t>Trin 1</w:t>
      </w:r>
    </w:p>
    <w:p w14:paraId="1E0EAFE7" w14:textId="21CB2854" w:rsidR="00362F89" w:rsidRPr="00E924C8" w:rsidRDefault="00C25853" w:rsidP="000E569A">
      <w:pPr>
        <w:pStyle w:val="Default"/>
        <w:rPr>
          <w:bCs/>
          <w:sz w:val="22"/>
          <w:szCs w:val="22"/>
        </w:rPr>
      </w:pPr>
      <w:r w:rsidRPr="00E924C8">
        <w:rPr>
          <w:bCs/>
          <w:sz w:val="22"/>
          <w:szCs w:val="22"/>
        </w:rPr>
        <w:t>Ledelses</w:t>
      </w:r>
      <w:r w:rsidR="0019313C">
        <w:rPr>
          <w:bCs/>
          <w:sz w:val="22"/>
          <w:szCs w:val="22"/>
        </w:rPr>
        <w:t>kontrol</w:t>
      </w:r>
      <w:r w:rsidRPr="00E924C8">
        <w:rPr>
          <w:bCs/>
          <w:sz w:val="22"/>
          <w:szCs w:val="22"/>
        </w:rPr>
        <w:t xml:space="preserve"> skal </w:t>
      </w:r>
      <w:r w:rsidR="007F2B7D" w:rsidRPr="00E924C8">
        <w:rPr>
          <w:bCs/>
          <w:sz w:val="22"/>
          <w:szCs w:val="22"/>
        </w:rPr>
        <w:t>foretages med en fornuftig frekvens og dybde.</w:t>
      </w:r>
    </w:p>
    <w:p w14:paraId="3CB6619A" w14:textId="3203820C" w:rsidR="003531AD" w:rsidRDefault="007F2B7D" w:rsidP="000E569A">
      <w:pPr>
        <w:pStyle w:val="Default"/>
        <w:rPr>
          <w:bCs/>
          <w:sz w:val="22"/>
          <w:szCs w:val="22"/>
        </w:rPr>
      </w:pPr>
      <w:r w:rsidRPr="00E924C8">
        <w:rPr>
          <w:bCs/>
          <w:sz w:val="22"/>
          <w:szCs w:val="22"/>
        </w:rPr>
        <w:t xml:space="preserve">Kontrolpunkter </w:t>
      </w:r>
      <w:r w:rsidR="00DD3ADC" w:rsidRPr="00E924C8">
        <w:rPr>
          <w:bCs/>
          <w:sz w:val="22"/>
          <w:szCs w:val="22"/>
        </w:rPr>
        <w:t>bør</w:t>
      </w:r>
      <w:r w:rsidRPr="00E924C8">
        <w:rPr>
          <w:bCs/>
          <w:sz w:val="22"/>
          <w:szCs w:val="22"/>
        </w:rPr>
        <w:t xml:space="preserve"> tilrettelægges </w:t>
      </w:r>
      <w:r w:rsidR="004C4C80" w:rsidRPr="00E924C8">
        <w:rPr>
          <w:bCs/>
          <w:sz w:val="22"/>
          <w:szCs w:val="22"/>
        </w:rPr>
        <w:t>i forhold til hvad der er væsentligst</w:t>
      </w:r>
      <w:r w:rsidR="008C5CFC" w:rsidRPr="00E924C8">
        <w:rPr>
          <w:bCs/>
          <w:sz w:val="22"/>
          <w:szCs w:val="22"/>
        </w:rPr>
        <w:t xml:space="preserve"> / </w:t>
      </w:r>
      <w:r w:rsidR="00844FF4" w:rsidRPr="00E924C8">
        <w:rPr>
          <w:bCs/>
          <w:sz w:val="22"/>
          <w:szCs w:val="22"/>
        </w:rPr>
        <w:t xml:space="preserve">eller kan </w:t>
      </w:r>
      <w:r w:rsidR="001B636F" w:rsidRPr="00E924C8">
        <w:rPr>
          <w:bCs/>
          <w:sz w:val="22"/>
          <w:szCs w:val="22"/>
        </w:rPr>
        <w:t>påvirke den registrerede mest</w:t>
      </w:r>
      <w:r w:rsidR="00BF75EA" w:rsidRPr="00E924C8">
        <w:rPr>
          <w:bCs/>
          <w:sz w:val="22"/>
          <w:szCs w:val="22"/>
        </w:rPr>
        <w:t>,</w:t>
      </w:r>
      <w:r w:rsidR="001B636F" w:rsidRPr="00E924C8">
        <w:rPr>
          <w:bCs/>
          <w:sz w:val="22"/>
          <w:szCs w:val="22"/>
        </w:rPr>
        <w:t xml:space="preserve"> hvis </w:t>
      </w:r>
      <w:r w:rsidR="00F042F0" w:rsidRPr="00E924C8">
        <w:rPr>
          <w:bCs/>
          <w:sz w:val="22"/>
          <w:szCs w:val="22"/>
        </w:rPr>
        <w:t>noget går galt</w:t>
      </w:r>
      <w:r w:rsidR="00D14266">
        <w:rPr>
          <w:bCs/>
          <w:sz w:val="22"/>
          <w:szCs w:val="22"/>
        </w:rPr>
        <w:t>.</w:t>
      </w:r>
    </w:p>
    <w:p w14:paraId="1C822557" w14:textId="3946312D" w:rsidR="003A52F8" w:rsidRDefault="003A52F8" w:rsidP="000E569A">
      <w:pPr>
        <w:pStyle w:val="Default"/>
        <w:rPr>
          <w:bCs/>
          <w:sz w:val="22"/>
          <w:szCs w:val="22"/>
        </w:rPr>
      </w:pPr>
    </w:p>
    <w:p w14:paraId="7E451A23" w14:textId="2453CAFC" w:rsidR="00110F53" w:rsidRPr="0090525A" w:rsidRDefault="005123F7" w:rsidP="0090525A">
      <w:pPr>
        <w:pStyle w:val="Default"/>
        <w:rPr>
          <w:bCs/>
        </w:rPr>
      </w:pPr>
      <w:r w:rsidRPr="0090525A">
        <w:rPr>
          <w:bCs/>
          <w:sz w:val="22"/>
          <w:szCs w:val="22"/>
        </w:rPr>
        <w:t xml:space="preserve">Eksempelvis kan det overvejes, hvor stor en risiko der er for, </w:t>
      </w:r>
      <w:r w:rsidR="004416F0" w:rsidRPr="0090525A">
        <w:rPr>
          <w:bCs/>
          <w:sz w:val="22"/>
          <w:szCs w:val="22"/>
        </w:rPr>
        <w:t xml:space="preserve">at </w:t>
      </w:r>
      <w:r w:rsidR="0065514C" w:rsidRPr="0090525A">
        <w:rPr>
          <w:bCs/>
          <w:sz w:val="22"/>
          <w:szCs w:val="22"/>
        </w:rPr>
        <w:t xml:space="preserve">personoplysninger </w:t>
      </w:r>
      <w:r w:rsidR="00B2088E" w:rsidRPr="0090525A">
        <w:rPr>
          <w:bCs/>
          <w:sz w:val="22"/>
          <w:szCs w:val="22"/>
        </w:rPr>
        <w:t>kommer til uvedkommendes kendskab</w:t>
      </w:r>
      <w:r w:rsidR="004645A5">
        <w:rPr>
          <w:bCs/>
          <w:sz w:val="22"/>
          <w:szCs w:val="22"/>
        </w:rPr>
        <w:t>,</w:t>
      </w:r>
      <w:r w:rsidR="00B2088E" w:rsidRPr="0090525A">
        <w:rPr>
          <w:bCs/>
          <w:sz w:val="22"/>
          <w:szCs w:val="22"/>
        </w:rPr>
        <w:t xml:space="preserve"> </w:t>
      </w:r>
      <w:r w:rsidR="00030728" w:rsidRPr="0090525A">
        <w:rPr>
          <w:bCs/>
          <w:sz w:val="22"/>
          <w:szCs w:val="22"/>
        </w:rPr>
        <w:t>fx</w:t>
      </w:r>
      <w:r w:rsidR="009E1DCD" w:rsidRPr="0090525A">
        <w:rPr>
          <w:bCs/>
          <w:sz w:val="22"/>
          <w:szCs w:val="22"/>
        </w:rPr>
        <w:t xml:space="preserve"> hvis</w:t>
      </w:r>
      <w:r w:rsidR="00030728" w:rsidRPr="0090525A">
        <w:rPr>
          <w:bCs/>
          <w:sz w:val="22"/>
          <w:szCs w:val="22"/>
        </w:rPr>
        <w:t xml:space="preserve"> papirer ligger fremme</w:t>
      </w:r>
      <w:r w:rsidR="009E1DCD" w:rsidRPr="0090525A">
        <w:rPr>
          <w:bCs/>
          <w:sz w:val="22"/>
          <w:szCs w:val="22"/>
        </w:rPr>
        <w:t xml:space="preserve">. Det kunne også </w:t>
      </w:r>
      <w:r w:rsidR="00F43FB8" w:rsidRPr="0090525A">
        <w:rPr>
          <w:bCs/>
          <w:sz w:val="22"/>
          <w:szCs w:val="22"/>
        </w:rPr>
        <w:t>være risikoen for, at</w:t>
      </w:r>
      <w:r w:rsidR="009E1DCD" w:rsidRPr="0090525A">
        <w:rPr>
          <w:bCs/>
          <w:sz w:val="22"/>
          <w:szCs w:val="22"/>
        </w:rPr>
        <w:t xml:space="preserve"> </w:t>
      </w:r>
      <w:r w:rsidR="00E73CF2" w:rsidRPr="0090525A">
        <w:rPr>
          <w:bCs/>
          <w:sz w:val="22"/>
          <w:szCs w:val="22"/>
        </w:rPr>
        <w:t xml:space="preserve">personoplysninger anvendes til andet end formålet, </w:t>
      </w:r>
      <w:r w:rsidR="00C80222" w:rsidRPr="0090525A">
        <w:rPr>
          <w:bCs/>
          <w:sz w:val="22"/>
          <w:szCs w:val="22"/>
        </w:rPr>
        <w:t>der indhentes for mange oplysninger, oplysninger gemmes for længe</w:t>
      </w:r>
      <w:r w:rsidR="009E1DCD" w:rsidRPr="0090525A">
        <w:rPr>
          <w:bCs/>
          <w:sz w:val="22"/>
          <w:szCs w:val="22"/>
        </w:rPr>
        <w:t xml:space="preserve"> osv.</w:t>
      </w:r>
    </w:p>
    <w:p w14:paraId="082C4A27" w14:textId="77777777" w:rsidR="00047D70" w:rsidRDefault="00047D70" w:rsidP="00047D70">
      <w:pPr>
        <w:pStyle w:val="Default"/>
        <w:rPr>
          <w:bCs/>
          <w:sz w:val="22"/>
          <w:szCs w:val="22"/>
        </w:rPr>
      </w:pPr>
    </w:p>
    <w:p w14:paraId="7F470D02" w14:textId="73DD61F7" w:rsidR="00DD00B3" w:rsidRPr="00270618" w:rsidRDefault="00270618" w:rsidP="00DD00B3">
      <w:pPr>
        <w:pStyle w:val="Default"/>
        <w:rPr>
          <w:b/>
          <w:sz w:val="22"/>
          <w:szCs w:val="22"/>
        </w:rPr>
      </w:pPr>
      <w:r w:rsidRPr="00270618">
        <w:rPr>
          <w:b/>
          <w:sz w:val="22"/>
          <w:szCs w:val="22"/>
        </w:rPr>
        <w:t>Trin</w:t>
      </w:r>
      <w:r w:rsidR="00B62CA4" w:rsidRPr="00270618">
        <w:rPr>
          <w:b/>
          <w:sz w:val="22"/>
          <w:szCs w:val="22"/>
        </w:rPr>
        <w:t xml:space="preserve"> 2</w:t>
      </w:r>
    </w:p>
    <w:p w14:paraId="5ABA933A" w14:textId="321E92A0" w:rsidR="00270618" w:rsidRDefault="00CB7871" w:rsidP="0027061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Ledelses</w:t>
      </w:r>
      <w:r w:rsidR="00FF1160">
        <w:rPr>
          <w:bCs/>
          <w:sz w:val="22"/>
          <w:szCs w:val="22"/>
        </w:rPr>
        <w:t>kontrollens</w:t>
      </w:r>
      <w:r w:rsidR="002825AB">
        <w:rPr>
          <w:bCs/>
          <w:sz w:val="22"/>
          <w:szCs w:val="22"/>
        </w:rPr>
        <w:t xml:space="preserve"> praktiske indhold </w:t>
      </w:r>
      <w:r>
        <w:rPr>
          <w:bCs/>
          <w:sz w:val="22"/>
          <w:szCs w:val="22"/>
        </w:rPr>
        <w:t>planlægges</w:t>
      </w:r>
      <w:r w:rsidR="00737B13">
        <w:rPr>
          <w:bCs/>
          <w:sz w:val="22"/>
          <w:szCs w:val="22"/>
        </w:rPr>
        <w:t>.</w:t>
      </w:r>
      <w:r w:rsidR="00F43FB8">
        <w:rPr>
          <w:bCs/>
          <w:sz w:val="22"/>
          <w:szCs w:val="22"/>
        </w:rPr>
        <w:t xml:space="preserve"> Her anbefales det</w:t>
      </w:r>
      <w:r w:rsidR="008423F6">
        <w:rPr>
          <w:bCs/>
          <w:sz w:val="22"/>
          <w:szCs w:val="22"/>
        </w:rPr>
        <w:t xml:space="preserve">, </w:t>
      </w:r>
      <w:r w:rsidR="00F43FB8">
        <w:rPr>
          <w:bCs/>
          <w:sz w:val="22"/>
          <w:szCs w:val="22"/>
        </w:rPr>
        <w:t xml:space="preserve">at </w:t>
      </w:r>
      <w:r w:rsidR="00B37E62">
        <w:rPr>
          <w:bCs/>
          <w:sz w:val="22"/>
          <w:szCs w:val="22"/>
        </w:rPr>
        <w:t>den skabelon</w:t>
      </w:r>
      <w:r w:rsidR="008423F6">
        <w:rPr>
          <w:bCs/>
          <w:sz w:val="22"/>
          <w:szCs w:val="22"/>
        </w:rPr>
        <w:t>,</w:t>
      </w:r>
      <w:r w:rsidR="00B37E62">
        <w:rPr>
          <w:bCs/>
          <w:sz w:val="22"/>
          <w:szCs w:val="22"/>
        </w:rPr>
        <w:t xml:space="preserve"> der er stillet til rådighed</w:t>
      </w:r>
      <w:r w:rsidR="008423F6">
        <w:rPr>
          <w:bCs/>
          <w:sz w:val="22"/>
          <w:szCs w:val="22"/>
        </w:rPr>
        <w:t>,</w:t>
      </w:r>
      <w:r w:rsidR="00B37E62">
        <w:rPr>
          <w:bCs/>
          <w:sz w:val="22"/>
          <w:szCs w:val="22"/>
        </w:rPr>
        <w:t xml:space="preserve"> gennemgås og justeres, så den passer til de faktiske forhold i institutionen.</w:t>
      </w:r>
    </w:p>
    <w:p w14:paraId="216068AC" w14:textId="08C08F3D" w:rsidR="00B37E62" w:rsidRDefault="00C00D7F" w:rsidP="0027061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I skabelonen er</w:t>
      </w:r>
      <w:r w:rsidR="00036823">
        <w:rPr>
          <w:bCs/>
          <w:sz w:val="22"/>
          <w:szCs w:val="22"/>
        </w:rPr>
        <w:t xml:space="preserve"> de foreslåede</w:t>
      </w:r>
      <w:r w:rsidR="00B37E62">
        <w:rPr>
          <w:bCs/>
          <w:sz w:val="22"/>
          <w:szCs w:val="22"/>
        </w:rPr>
        <w:t xml:space="preserve"> </w:t>
      </w:r>
      <w:r w:rsidR="00036823">
        <w:rPr>
          <w:bCs/>
          <w:sz w:val="22"/>
          <w:szCs w:val="22"/>
        </w:rPr>
        <w:t xml:space="preserve">kontrolpunkter opdelt i forhold til praktisk gennemførelse fx </w:t>
      </w:r>
      <w:r w:rsidR="00744058">
        <w:rPr>
          <w:bCs/>
          <w:sz w:val="22"/>
          <w:szCs w:val="22"/>
        </w:rPr>
        <w:t xml:space="preserve">er </w:t>
      </w:r>
      <w:r>
        <w:rPr>
          <w:bCs/>
          <w:sz w:val="22"/>
          <w:szCs w:val="22"/>
        </w:rPr>
        <w:t xml:space="preserve">alle </w:t>
      </w:r>
      <w:r w:rsidR="00036823">
        <w:rPr>
          <w:bCs/>
          <w:sz w:val="22"/>
          <w:szCs w:val="22"/>
        </w:rPr>
        <w:t>kontrol</w:t>
      </w:r>
      <w:r>
        <w:rPr>
          <w:bCs/>
          <w:sz w:val="22"/>
          <w:szCs w:val="22"/>
        </w:rPr>
        <w:t>ler</w:t>
      </w:r>
      <w:r w:rsidR="00036823">
        <w:rPr>
          <w:bCs/>
          <w:sz w:val="22"/>
          <w:szCs w:val="22"/>
        </w:rPr>
        <w:t xml:space="preserve"> ved</w:t>
      </w:r>
      <w:r>
        <w:rPr>
          <w:bCs/>
          <w:sz w:val="22"/>
          <w:szCs w:val="22"/>
        </w:rPr>
        <w:t>rørende</w:t>
      </w:r>
      <w:r w:rsidR="00036823">
        <w:rPr>
          <w:bCs/>
          <w:sz w:val="22"/>
          <w:szCs w:val="22"/>
        </w:rPr>
        <w:t xml:space="preserve"> en fysisk gennemgang af lokaler </w:t>
      </w:r>
      <w:r>
        <w:rPr>
          <w:bCs/>
          <w:sz w:val="22"/>
          <w:szCs w:val="22"/>
        </w:rPr>
        <w:t xml:space="preserve">samlet </w:t>
      </w:r>
      <w:r w:rsidR="00F1233F">
        <w:rPr>
          <w:bCs/>
          <w:sz w:val="22"/>
          <w:szCs w:val="22"/>
        </w:rPr>
        <w:t>under et.</w:t>
      </w:r>
    </w:p>
    <w:p w14:paraId="3AEAD9BD" w14:textId="77777777" w:rsidR="00362F89" w:rsidRPr="00E924C8" w:rsidRDefault="00362F89" w:rsidP="000E569A">
      <w:pPr>
        <w:pStyle w:val="Default"/>
        <w:rPr>
          <w:bCs/>
          <w:sz w:val="22"/>
          <w:szCs w:val="22"/>
        </w:rPr>
      </w:pPr>
    </w:p>
    <w:p w14:paraId="3FEBED5F" w14:textId="77777777" w:rsidR="00C67760" w:rsidRPr="00876147" w:rsidRDefault="00C67760" w:rsidP="000E569A">
      <w:pPr>
        <w:pStyle w:val="Default"/>
        <w:rPr>
          <w:b/>
          <w:sz w:val="22"/>
          <w:szCs w:val="22"/>
        </w:rPr>
      </w:pPr>
      <w:r w:rsidRPr="00876147">
        <w:rPr>
          <w:b/>
          <w:sz w:val="22"/>
          <w:szCs w:val="22"/>
        </w:rPr>
        <w:t>Trin 3</w:t>
      </w:r>
    </w:p>
    <w:p w14:paraId="0F3530FC" w14:textId="3BA246C5" w:rsidR="003D0C6E" w:rsidRPr="00E924C8" w:rsidRDefault="004C4C80" w:rsidP="000E569A">
      <w:pPr>
        <w:pStyle w:val="Default"/>
        <w:rPr>
          <w:bCs/>
          <w:sz w:val="22"/>
          <w:szCs w:val="22"/>
        </w:rPr>
      </w:pPr>
      <w:r w:rsidRPr="00E924C8">
        <w:rPr>
          <w:bCs/>
          <w:sz w:val="22"/>
          <w:szCs w:val="22"/>
        </w:rPr>
        <w:t xml:space="preserve">Når kontroller </w:t>
      </w:r>
      <w:r w:rsidR="0068588B" w:rsidRPr="00E924C8">
        <w:rPr>
          <w:bCs/>
          <w:sz w:val="22"/>
          <w:szCs w:val="22"/>
        </w:rPr>
        <w:t>gennemføres,</w:t>
      </w:r>
      <w:r w:rsidRPr="00E924C8">
        <w:rPr>
          <w:bCs/>
          <w:sz w:val="22"/>
          <w:szCs w:val="22"/>
        </w:rPr>
        <w:t xml:space="preserve"> </w:t>
      </w:r>
      <w:r w:rsidR="00C67760">
        <w:rPr>
          <w:bCs/>
          <w:sz w:val="22"/>
          <w:szCs w:val="22"/>
        </w:rPr>
        <w:t>dokumenteres dette ved følgende</w:t>
      </w:r>
      <w:r w:rsidR="003541E1" w:rsidRPr="00E924C8">
        <w:rPr>
          <w:bCs/>
          <w:sz w:val="22"/>
          <w:szCs w:val="22"/>
        </w:rPr>
        <w:t xml:space="preserve"> </w:t>
      </w:r>
    </w:p>
    <w:p w14:paraId="654DB54B" w14:textId="40F3EF1E" w:rsidR="003D0C6E" w:rsidRPr="00E924C8" w:rsidRDefault="00FD54C3" w:rsidP="003D0C6E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E924C8">
        <w:rPr>
          <w:bCs/>
          <w:sz w:val="22"/>
          <w:szCs w:val="22"/>
        </w:rPr>
        <w:t>en kort beskrivelse af</w:t>
      </w:r>
      <w:r w:rsidR="003541E1" w:rsidRPr="00E924C8">
        <w:rPr>
          <w:bCs/>
          <w:sz w:val="22"/>
          <w:szCs w:val="22"/>
        </w:rPr>
        <w:t>,</w:t>
      </w:r>
      <w:r w:rsidRPr="00E924C8">
        <w:rPr>
          <w:bCs/>
          <w:sz w:val="22"/>
          <w:szCs w:val="22"/>
        </w:rPr>
        <w:t xml:space="preserve"> hv</w:t>
      </w:r>
      <w:r w:rsidR="00F6258B">
        <w:rPr>
          <w:bCs/>
          <w:sz w:val="22"/>
          <w:szCs w:val="22"/>
        </w:rPr>
        <w:t xml:space="preserve">ad der konkret er </w:t>
      </w:r>
      <w:r w:rsidR="00EB3A0C">
        <w:rPr>
          <w:bCs/>
          <w:sz w:val="22"/>
          <w:szCs w:val="22"/>
        </w:rPr>
        <w:t>påset</w:t>
      </w:r>
      <w:r w:rsidR="00F6258B">
        <w:rPr>
          <w:bCs/>
          <w:sz w:val="22"/>
          <w:szCs w:val="22"/>
        </w:rPr>
        <w:t xml:space="preserve"> og </w:t>
      </w:r>
      <w:r w:rsidR="00F72C90">
        <w:rPr>
          <w:bCs/>
          <w:sz w:val="22"/>
          <w:szCs w:val="22"/>
        </w:rPr>
        <w:t>resultatet af</w:t>
      </w:r>
      <w:r w:rsidRPr="00E924C8">
        <w:rPr>
          <w:bCs/>
          <w:sz w:val="22"/>
          <w:szCs w:val="22"/>
        </w:rPr>
        <w:t xml:space="preserve"> kontroll</w:t>
      </w:r>
      <w:r w:rsidR="00F72C90">
        <w:rPr>
          <w:bCs/>
          <w:sz w:val="22"/>
          <w:szCs w:val="22"/>
        </w:rPr>
        <w:t>en</w:t>
      </w:r>
      <w:r w:rsidR="003541E1" w:rsidRPr="00E924C8">
        <w:rPr>
          <w:bCs/>
          <w:sz w:val="22"/>
          <w:szCs w:val="22"/>
        </w:rPr>
        <w:t xml:space="preserve"> </w:t>
      </w:r>
    </w:p>
    <w:p w14:paraId="2B240247" w14:textId="1B43A0B4" w:rsidR="003D0C6E" w:rsidRPr="00E924C8" w:rsidRDefault="003D0C6E" w:rsidP="003D0C6E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E924C8">
        <w:rPr>
          <w:bCs/>
          <w:sz w:val="22"/>
          <w:szCs w:val="22"/>
        </w:rPr>
        <w:t xml:space="preserve">hvornår kontrollen er gennemført </w:t>
      </w:r>
    </w:p>
    <w:p w14:paraId="04DF9B44" w14:textId="5F69B3B0" w:rsidR="007F3062" w:rsidRPr="00E924C8" w:rsidRDefault="00F72C90" w:rsidP="003D0C6E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hvilken </w:t>
      </w:r>
      <w:r w:rsidR="007F0B75">
        <w:rPr>
          <w:bCs/>
          <w:sz w:val="22"/>
          <w:szCs w:val="22"/>
        </w:rPr>
        <w:t>forbedringer der evt. ska</w:t>
      </w:r>
      <w:r w:rsidR="00373A90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 xml:space="preserve"> </w:t>
      </w:r>
      <w:r w:rsidR="003D0C6E" w:rsidRPr="00E924C8">
        <w:rPr>
          <w:bCs/>
          <w:sz w:val="22"/>
          <w:szCs w:val="22"/>
        </w:rPr>
        <w:t>iværk</w:t>
      </w:r>
      <w:r w:rsidR="007F0B75">
        <w:rPr>
          <w:bCs/>
          <w:sz w:val="22"/>
          <w:szCs w:val="22"/>
        </w:rPr>
        <w:t>s</w:t>
      </w:r>
      <w:r w:rsidR="00373A90">
        <w:rPr>
          <w:bCs/>
          <w:sz w:val="22"/>
          <w:szCs w:val="22"/>
        </w:rPr>
        <w:t>ættes</w:t>
      </w:r>
    </w:p>
    <w:p w14:paraId="1F536272" w14:textId="6A781B6D" w:rsidR="00C25853" w:rsidRDefault="003D0C6E" w:rsidP="003D0C6E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E924C8">
        <w:rPr>
          <w:bCs/>
          <w:sz w:val="22"/>
          <w:szCs w:val="22"/>
        </w:rPr>
        <w:t>hvor</w:t>
      </w:r>
      <w:r w:rsidR="007F3062" w:rsidRPr="00E924C8">
        <w:rPr>
          <w:bCs/>
          <w:sz w:val="22"/>
          <w:szCs w:val="22"/>
        </w:rPr>
        <w:t>når forbedringer skal være gennemført</w:t>
      </w:r>
    </w:p>
    <w:p w14:paraId="1CC107F4" w14:textId="345AEFF0" w:rsidR="00B34AC3" w:rsidRDefault="00B34AC3" w:rsidP="00B34AC3">
      <w:pPr>
        <w:pStyle w:val="Default"/>
        <w:rPr>
          <w:bCs/>
          <w:sz w:val="22"/>
          <w:szCs w:val="22"/>
        </w:rPr>
      </w:pPr>
    </w:p>
    <w:p w14:paraId="1FB38AEE" w14:textId="4FB9FA09" w:rsidR="00B34AC3" w:rsidRPr="009928B0" w:rsidRDefault="00B34AC3" w:rsidP="00B34AC3">
      <w:pPr>
        <w:pStyle w:val="Default"/>
        <w:rPr>
          <w:b/>
          <w:sz w:val="22"/>
          <w:szCs w:val="22"/>
        </w:rPr>
      </w:pPr>
      <w:r w:rsidRPr="009928B0">
        <w:rPr>
          <w:b/>
          <w:sz w:val="22"/>
          <w:szCs w:val="22"/>
        </w:rPr>
        <w:t>Trin 4</w:t>
      </w:r>
    </w:p>
    <w:p w14:paraId="13AFE152" w14:textId="5959105D" w:rsidR="008F6AF1" w:rsidRDefault="003B49D5" w:rsidP="00B34AC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Der følges op på</w:t>
      </w:r>
      <w:r w:rsidR="005F102B">
        <w:rPr>
          <w:bCs/>
          <w:sz w:val="22"/>
          <w:szCs w:val="22"/>
        </w:rPr>
        <w:t>, om</w:t>
      </w:r>
      <w:r>
        <w:rPr>
          <w:bCs/>
          <w:sz w:val="22"/>
          <w:szCs w:val="22"/>
        </w:rPr>
        <w:t xml:space="preserve"> </w:t>
      </w:r>
      <w:r w:rsidR="0009789C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vt. forbedringer</w:t>
      </w:r>
      <w:r w:rsidR="0009789C">
        <w:rPr>
          <w:bCs/>
          <w:sz w:val="22"/>
          <w:szCs w:val="22"/>
        </w:rPr>
        <w:t xml:space="preserve"> </w:t>
      </w:r>
      <w:r w:rsidR="008F6AF1">
        <w:rPr>
          <w:bCs/>
          <w:sz w:val="22"/>
          <w:szCs w:val="22"/>
        </w:rPr>
        <w:t>er gennemført</w:t>
      </w:r>
    </w:p>
    <w:p w14:paraId="2CBA1AFD" w14:textId="329BF609" w:rsidR="00B34AC3" w:rsidRPr="00E924C8" w:rsidRDefault="008F6AF1" w:rsidP="00B34AC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Det sikres at forbedringer</w:t>
      </w:r>
      <w:r w:rsidR="0009789C">
        <w:rPr>
          <w:bCs/>
          <w:sz w:val="22"/>
          <w:szCs w:val="22"/>
        </w:rPr>
        <w:t xml:space="preserve"> </w:t>
      </w:r>
      <w:r w:rsidR="009928B0">
        <w:rPr>
          <w:bCs/>
          <w:sz w:val="22"/>
          <w:szCs w:val="22"/>
        </w:rPr>
        <w:t xml:space="preserve">om nødvendigt </w:t>
      </w:r>
      <w:r w:rsidR="0009789C">
        <w:rPr>
          <w:bCs/>
          <w:sz w:val="22"/>
          <w:szCs w:val="22"/>
        </w:rPr>
        <w:t>inkluderes i kommende kontroller</w:t>
      </w:r>
      <w:r w:rsidR="009928B0">
        <w:rPr>
          <w:bCs/>
          <w:sz w:val="22"/>
          <w:szCs w:val="22"/>
        </w:rPr>
        <w:t>.</w:t>
      </w:r>
      <w:r w:rsidR="0009789C">
        <w:rPr>
          <w:bCs/>
          <w:sz w:val="22"/>
          <w:szCs w:val="22"/>
        </w:rPr>
        <w:t xml:space="preserve"> </w:t>
      </w:r>
    </w:p>
    <w:p w14:paraId="3FE93DE2" w14:textId="77777777" w:rsidR="0068588B" w:rsidRPr="00E924C8" w:rsidRDefault="0068588B" w:rsidP="000E569A">
      <w:pPr>
        <w:pStyle w:val="Default"/>
        <w:rPr>
          <w:bCs/>
          <w:sz w:val="22"/>
          <w:szCs w:val="22"/>
        </w:rPr>
      </w:pPr>
    </w:p>
    <w:p w14:paraId="1D7E00E0" w14:textId="77777777" w:rsidR="00A45B5D" w:rsidRPr="00E924C8" w:rsidRDefault="00A45B5D" w:rsidP="000E569A">
      <w:pPr>
        <w:pStyle w:val="Default"/>
        <w:rPr>
          <w:b/>
          <w:sz w:val="20"/>
          <w:szCs w:val="20"/>
        </w:rPr>
      </w:pPr>
    </w:p>
    <w:p w14:paraId="7D4BE911" w14:textId="0E10E260" w:rsidR="00A028B6" w:rsidRPr="00E924C8" w:rsidRDefault="00A028B6" w:rsidP="000E569A">
      <w:pPr>
        <w:pStyle w:val="Default"/>
        <w:rPr>
          <w:b/>
          <w:sz w:val="20"/>
          <w:szCs w:val="20"/>
        </w:rPr>
      </w:pPr>
    </w:p>
    <w:p w14:paraId="08A72BF9" w14:textId="77777777" w:rsidR="00885B24" w:rsidRDefault="00885B24" w:rsidP="00885B24">
      <w:pPr>
        <w:rPr>
          <w:rFonts w:ascii="KBH Tekst" w:hAnsi="KBH Tekst" w:cs="KBH Tekst"/>
          <w:bCs/>
          <w:color w:val="000000"/>
          <w:sz w:val="28"/>
          <w:szCs w:val="28"/>
        </w:rPr>
      </w:pPr>
    </w:p>
    <w:sectPr w:rsidR="00885B24" w:rsidSect="00373A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851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5978" w14:textId="77777777" w:rsidR="00144AFF" w:rsidRDefault="00144AFF" w:rsidP="00855ED9">
      <w:pPr>
        <w:spacing w:after="0" w:line="240" w:lineRule="auto"/>
      </w:pPr>
      <w:r>
        <w:separator/>
      </w:r>
    </w:p>
  </w:endnote>
  <w:endnote w:type="continuationSeparator" w:id="0">
    <w:p w14:paraId="04780A1B" w14:textId="77777777" w:rsidR="00144AFF" w:rsidRDefault="00144AFF" w:rsidP="00855ED9">
      <w:pPr>
        <w:spacing w:after="0" w:line="240" w:lineRule="auto"/>
      </w:pPr>
      <w:r>
        <w:continuationSeparator/>
      </w:r>
    </w:p>
  </w:endnote>
  <w:endnote w:type="continuationNotice" w:id="1">
    <w:p w14:paraId="0220B69A" w14:textId="77777777" w:rsidR="00144AFF" w:rsidRDefault="00144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5A25" w14:textId="77777777" w:rsidR="00474716" w:rsidRDefault="0047471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5F11" w14:textId="4F429BAF" w:rsidR="00341D0C" w:rsidRPr="00341D0C" w:rsidRDefault="00341D0C">
    <w:pPr>
      <w:pStyle w:val="Sidefod"/>
      <w:rPr>
        <w:sz w:val="16"/>
        <w:szCs w:val="16"/>
      </w:rPr>
    </w:pPr>
    <w:r>
      <w:rPr>
        <w:sz w:val="16"/>
        <w:szCs w:val="16"/>
      </w:rPr>
      <w:t>V</w:t>
    </w:r>
    <w:r w:rsidRPr="007649C9">
      <w:rPr>
        <w:sz w:val="16"/>
        <w:szCs w:val="16"/>
      </w:rPr>
      <w:t>ersion 1</w:t>
    </w:r>
    <w:r w:rsidR="00474716">
      <w:rPr>
        <w:sz w:val="16"/>
        <w:szCs w:val="16"/>
      </w:rPr>
      <w:t>4.02.</w:t>
    </w:r>
    <w:r w:rsidR="00016A06">
      <w:rPr>
        <w:sz w:val="16"/>
        <w:szCs w:val="16"/>
      </w:rPr>
      <w:t>25</w:t>
    </w:r>
  </w:p>
  <w:p w14:paraId="75092AAA" w14:textId="77777777" w:rsidR="00855ED9" w:rsidRDefault="00855ED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BA71" w14:textId="77777777" w:rsidR="00474716" w:rsidRDefault="004747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B25D" w14:textId="77777777" w:rsidR="00144AFF" w:rsidRDefault="00144AFF" w:rsidP="00855ED9">
      <w:pPr>
        <w:spacing w:after="0" w:line="240" w:lineRule="auto"/>
      </w:pPr>
      <w:r>
        <w:separator/>
      </w:r>
    </w:p>
  </w:footnote>
  <w:footnote w:type="continuationSeparator" w:id="0">
    <w:p w14:paraId="33F3C9CD" w14:textId="77777777" w:rsidR="00144AFF" w:rsidRDefault="00144AFF" w:rsidP="00855ED9">
      <w:pPr>
        <w:spacing w:after="0" w:line="240" w:lineRule="auto"/>
      </w:pPr>
      <w:r>
        <w:continuationSeparator/>
      </w:r>
    </w:p>
  </w:footnote>
  <w:footnote w:type="continuationNotice" w:id="1">
    <w:p w14:paraId="2E07CE01" w14:textId="77777777" w:rsidR="00144AFF" w:rsidRDefault="00144A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174C" w14:textId="77777777" w:rsidR="00474716" w:rsidRDefault="0047471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AEE1" w14:textId="77777777" w:rsidR="00AD2BE8" w:rsidRDefault="004D5327" w:rsidP="00AD2BE8">
    <w:pPr>
      <w:pStyle w:val="Sidehoved"/>
      <w:rPr>
        <w:rFonts w:ascii="KBH" w:hAnsi="KBH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BFA360" wp14:editId="2DD3A9AE">
          <wp:simplePos x="0" y="0"/>
          <wp:positionH relativeFrom="margin">
            <wp:posOffset>-131387</wp:posOffset>
          </wp:positionH>
          <wp:positionV relativeFrom="margin">
            <wp:posOffset>-1011786</wp:posOffset>
          </wp:positionV>
          <wp:extent cx="838200" cy="760095"/>
          <wp:effectExtent l="0" t="0" r="0" b="190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42" t="21116" r="17327" b="28287"/>
                  <a:stretch/>
                </pic:blipFill>
                <pic:spPr bwMode="auto">
                  <a:xfrm>
                    <a:off x="0" y="0"/>
                    <a:ext cx="838200" cy="760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3D0B1" w14:textId="77777777" w:rsidR="003B49D5" w:rsidRPr="00373A90" w:rsidRDefault="00E56EC4" w:rsidP="003B49D5">
    <w:pPr>
      <w:pStyle w:val="Sidehoved"/>
      <w:jc w:val="right"/>
      <w:rPr>
        <w:rFonts w:ascii="KBH" w:hAnsi="KBH"/>
        <w:sz w:val="28"/>
        <w:szCs w:val="28"/>
      </w:rPr>
    </w:pPr>
    <w:r w:rsidRPr="00373A90">
      <w:rPr>
        <w:rFonts w:ascii="KBH" w:hAnsi="KBH"/>
        <w:sz w:val="28"/>
        <w:szCs w:val="28"/>
      </w:rPr>
      <w:t>Vejledning</w:t>
    </w:r>
    <w:r w:rsidR="007F2204" w:rsidRPr="00373A90">
      <w:rPr>
        <w:rFonts w:ascii="KBH" w:hAnsi="KBH"/>
        <w:sz w:val="28"/>
        <w:szCs w:val="28"/>
      </w:rPr>
      <w:t xml:space="preserve"> </w:t>
    </w:r>
    <w:r w:rsidRPr="00373A90">
      <w:rPr>
        <w:rFonts w:ascii="KBH" w:hAnsi="KBH"/>
        <w:sz w:val="28"/>
        <w:szCs w:val="28"/>
      </w:rPr>
      <w:t xml:space="preserve">til fastlæggelse </w:t>
    </w:r>
    <w:r w:rsidR="003B49D5" w:rsidRPr="00373A90">
      <w:rPr>
        <w:rFonts w:ascii="KBH" w:hAnsi="KBH"/>
        <w:sz w:val="28"/>
        <w:szCs w:val="28"/>
      </w:rPr>
      <w:t xml:space="preserve">og </w:t>
    </w:r>
  </w:p>
  <w:p w14:paraId="41C6F3D9" w14:textId="4D0CCB5C" w:rsidR="00855ED9" w:rsidRPr="00373A90" w:rsidRDefault="003B49D5" w:rsidP="003B49D5">
    <w:pPr>
      <w:pStyle w:val="Sidehoved"/>
      <w:jc w:val="right"/>
      <w:rPr>
        <w:rFonts w:ascii="KBH" w:hAnsi="KBH"/>
        <w:sz w:val="28"/>
        <w:szCs w:val="28"/>
      </w:rPr>
    </w:pPr>
    <w:r w:rsidRPr="00373A90">
      <w:rPr>
        <w:rFonts w:ascii="KBH" w:hAnsi="KBH"/>
        <w:sz w:val="28"/>
        <w:szCs w:val="28"/>
      </w:rPr>
      <w:t xml:space="preserve">gennemførelse </w:t>
    </w:r>
    <w:r w:rsidR="00E56EC4" w:rsidRPr="00373A90">
      <w:rPr>
        <w:rFonts w:ascii="KBH" w:hAnsi="KBH"/>
        <w:sz w:val="28"/>
        <w:szCs w:val="28"/>
      </w:rPr>
      <w:t>af</w:t>
    </w:r>
    <w:r w:rsidR="00900465" w:rsidRPr="00373A90">
      <w:rPr>
        <w:rFonts w:ascii="KBH" w:hAnsi="KBH"/>
        <w:sz w:val="28"/>
        <w:szCs w:val="28"/>
      </w:rPr>
      <w:t xml:space="preserve"> </w:t>
    </w:r>
    <w:r w:rsidR="00E56EC4" w:rsidRPr="00373A90">
      <w:rPr>
        <w:rFonts w:ascii="KBH" w:hAnsi="KBH"/>
        <w:sz w:val="28"/>
        <w:szCs w:val="28"/>
      </w:rPr>
      <w:t>l</w:t>
    </w:r>
    <w:r w:rsidR="00900465" w:rsidRPr="00373A90">
      <w:rPr>
        <w:rFonts w:ascii="KBH" w:hAnsi="KBH"/>
        <w:sz w:val="28"/>
        <w:szCs w:val="28"/>
      </w:rPr>
      <w:t>edelses</w:t>
    </w:r>
    <w:r w:rsidR="00FF1160" w:rsidRPr="00373A90">
      <w:rPr>
        <w:rFonts w:ascii="KBH" w:hAnsi="KBH"/>
        <w:sz w:val="28"/>
        <w:szCs w:val="28"/>
      </w:rPr>
      <w:t>kontrol</w:t>
    </w:r>
  </w:p>
  <w:p w14:paraId="7B691BB0" w14:textId="77777777" w:rsidR="00855ED9" w:rsidRDefault="00855ED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ED67" w14:textId="77777777" w:rsidR="00474716" w:rsidRDefault="0047471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1B8"/>
    <w:multiLevelType w:val="hybridMultilevel"/>
    <w:tmpl w:val="1EECA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D9A"/>
    <w:multiLevelType w:val="hybridMultilevel"/>
    <w:tmpl w:val="C65C3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BE1"/>
    <w:multiLevelType w:val="hybridMultilevel"/>
    <w:tmpl w:val="AED0EF7A"/>
    <w:lvl w:ilvl="0" w:tplc="C8422C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3C8E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464D2"/>
    <w:multiLevelType w:val="hybridMultilevel"/>
    <w:tmpl w:val="170C8E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6766C"/>
    <w:multiLevelType w:val="hybridMultilevel"/>
    <w:tmpl w:val="A92EB5A4"/>
    <w:lvl w:ilvl="0" w:tplc="BB924692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A47"/>
    <w:multiLevelType w:val="hybridMultilevel"/>
    <w:tmpl w:val="8138E43A"/>
    <w:lvl w:ilvl="0" w:tplc="BB9246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73A94"/>
    <w:multiLevelType w:val="hybridMultilevel"/>
    <w:tmpl w:val="D99E2F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1BC0"/>
    <w:multiLevelType w:val="hybridMultilevel"/>
    <w:tmpl w:val="BBF2CE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BE3C8E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184FA0"/>
    <w:multiLevelType w:val="hybridMultilevel"/>
    <w:tmpl w:val="0BBA278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57AE7"/>
    <w:multiLevelType w:val="hybridMultilevel"/>
    <w:tmpl w:val="699AD2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E3475"/>
    <w:multiLevelType w:val="hybridMultilevel"/>
    <w:tmpl w:val="50D8BE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A0915"/>
    <w:multiLevelType w:val="hybridMultilevel"/>
    <w:tmpl w:val="4DEA6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E7A9B"/>
    <w:multiLevelType w:val="hybridMultilevel"/>
    <w:tmpl w:val="AC527550"/>
    <w:lvl w:ilvl="0" w:tplc="EBEEB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D7D74"/>
    <w:multiLevelType w:val="hybridMultilevel"/>
    <w:tmpl w:val="DAE897CA"/>
    <w:lvl w:ilvl="0" w:tplc="BB924692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08872">
    <w:abstractNumId w:val="2"/>
  </w:num>
  <w:num w:numId="2" w16cid:durableId="2115440938">
    <w:abstractNumId w:val="8"/>
  </w:num>
  <w:num w:numId="3" w16cid:durableId="1258637675">
    <w:abstractNumId w:val="3"/>
  </w:num>
  <w:num w:numId="4" w16cid:durableId="1778330118">
    <w:abstractNumId w:val="1"/>
  </w:num>
  <w:num w:numId="5" w16cid:durableId="309216160">
    <w:abstractNumId w:val="7"/>
  </w:num>
  <w:num w:numId="6" w16cid:durableId="80686767">
    <w:abstractNumId w:val="11"/>
  </w:num>
  <w:num w:numId="7" w16cid:durableId="1284267161">
    <w:abstractNumId w:val="0"/>
  </w:num>
  <w:num w:numId="8" w16cid:durableId="1627083740">
    <w:abstractNumId w:val="10"/>
  </w:num>
  <w:num w:numId="9" w16cid:durableId="1674840788">
    <w:abstractNumId w:val="12"/>
  </w:num>
  <w:num w:numId="10" w16cid:durableId="2009404298">
    <w:abstractNumId w:val="6"/>
  </w:num>
  <w:num w:numId="11" w16cid:durableId="1709449435">
    <w:abstractNumId w:val="13"/>
  </w:num>
  <w:num w:numId="12" w16cid:durableId="285890621">
    <w:abstractNumId w:val="4"/>
  </w:num>
  <w:num w:numId="13" w16cid:durableId="206995269">
    <w:abstractNumId w:val="5"/>
  </w:num>
  <w:num w:numId="14" w16cid:durableId="1666126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DC"/>
    <w:rsid w:val="00000548"/>
    <w:rsid w:val="00004665"/>
    <w:rsid w:val="0001483B"/>
    <w:rsid w:val="00016795"/>
    <w:rsid w:val="00016A06"/>
    <w:rsid w:val="00020177"/>
    <w:rsid w:val="00030728"/>
    <w:rsid w:val="0003356A"/>
    <w:rsid w:val="00036823"/>
    <w:rsid w:val="00047D70"/>
    <w:rsid w:val="00056199"/>
    <w:rsid w:val="000635FF"/>
    <w:rsid w:val="00067084"/>
    <w:rsid w:val="000707F1"/>
    <w:rsid w:val="00081FF9"/>
    <w:rsid w:val="00084678"/>
    <w:rsid w:val="00094842"/>
    <w:rsid w:val="00096885"/>
    <w:rsid w:val="0009789C"/>
    <w:rsid w:val="00097D5A"/>
    <w:rsid w:val="000A2BDC"/>
    <w:rsid w:val="000A2C19"/>
    <w:rsid w:val="000A50B1"/>
    <w:rsid w:val="000A5EFC"/>
    <w:rsid w:val="000A7C2B"/>
    <w:rsid w:val="000B32AE"/>
    <w:rsid w:val="000B3F66"/>
    <w:rsid w:val="000C174D"/>
    <w:rsid w:val="000C1908"/>
    <w:rsid w:val="000D33E7"/>
    <w:rsid w:val="000E3B53"/>
    <w:rsid w:val="000E569A"/>
    <w:rsid w:val="000F6984"/>
    <w:rsid w:val="00110F53"/>
    <w:rsid w:val="00117137"/>
    <w:rsid w:val="001251FB"/>
    <w:rsid w:val="0013299E"/>
    <w:rsid w:val="0013695F"/>
    <w:rsid w:val="00144AFF"/>
    <w:rsid w:val="00146F8C"/>
    <w:rsid w:val="00152387"/>
    <w:rsid w:val="00153FCD"/>
    <w:rsid w:val="001548EE"/>
    <w:rsid w:val="00165060"/>
    <w:rsid w:val="0016713A"/>
    <w:rsid w:val="00167170"/>
    <w:rsid w:val="0017681C"/>
    <w:rsid w:val="001821D8"/>
    <w:rsid w:val="00183821"/>
    <w:rsid w:val="00191D62"/>
    <w:rsid w:val="0019313C"/>
    <w:rsid w:val="001A0DF0"/>
    <w:rsid w:val="001A44A5"/>
    <w:rsid w:val="001B0C44"/>
    <w:rsid w:val="001B16A2"/>
    <w:rsid w:val="001B2F4B"/>
    <w:rsid w:val="001B4144"/>
    <w:rsid w:val="001B5226"/>
    <w:rsid w:val="001B636F"/>
    <w:rsid w:val="001C0306"/>
    <w:rsid w:val="001C2D66"/>
    <w:rsid w:val="001C6B2A"/>
    <w:rsid w:val="001C755C"/>
    <w:rsid w:val="001D487E"/>
    <w:rsid w:val="001E10F2"/>
    <w:rsid w:val="001F6042"/>
    <w:rsid w:val="001F6E40"/>
    <w:rsid w:val="00204A27"/>
    <w:rsid w:val="002269D9"/>
    <w:rsid w:val="0022733D"/>
    <w:rsid w:val="0023294A"/>
    <w:rsid w:val="0025423A"/>
    <w:rsid w:val="002653DA"/>
    <w:rsid w:val="00265B92"/>
    <w:rsid w:val="002670A0"/>
    <w:rsid w:val="00270618"/>
    <w:rsid w:val="002717F1"/>
    <w:rsid w:val="00276430"/>
    <w:rsid w:val="002825AB"/>
    <w:rsid w:val="002878AB"/>
    <w:rsid w:val="00287A6D"/>
    <w:rsid w:val="0029598B"/>
    <w:rsid w:val="00297680"/>
    <w:rsid w:val="002A7C32"/>
    <w:rsid w:val="002B08E1"/>
    <w:rsid w:val="002B2146"/>
    <w:rsid w:val="002C1B5D"/>
    <w:rsid w:val="002D04CF"/>
    <w:rsid w:val="002D3E27"/>
    <w:rsid w:val="002F6B7A"/>
    <w:rsid w:val="003223EE"/>
    <w:rsid w:val="00325158"/>
    <w:rsid w:val="00332030"/>
    <w:rsid w:val="00341D0C"/>
    <w:rsid w:val="00343094"/>
    <w:rsid w:val="003531AD"/>
    <w:rsid w:val="003541E1"/>
    <w:rsid w:val="003561DC"/>
    <w:rsid w:val="00362099"/>
    <w:rsid w:val="00362362"/>
    <w:rsid w:val="00362F89"/>
    <w:rsid w:val="00373A90"/>
    <w:rsid w:val="00383349"/>
    <w:rsid w:val="00385DD4"/>
    <w:rsid w:val="0038626F"/>
    <w:rsid w:val="0038793A"/>
    <w:rsid w:val="00394564"/>
    <w:rsid w:val="003A52F8"/>
    <w:rsid w:val="003B0234"/>
    <w:rsid w:val="003B49D5"/>
    <w:rsid w:val="003B7CE2"/>
    <w:rsid w:val="003D03C3"/>
    <w:rsid w:val="003D0C6E"/>
    <w:rsid w:val="003D3F16"/>
    <w:rsid w:val="003D7549"/>
    <w:rsid w:val="003D771D"/>
    <w:rsid w:val="003E03F4"/>
    <w:rsid w:val="003E1948"/>
    <w:rsid w:val="003F51D3"/>
    <w:rsid w:val="003F736C"/>
    <w:rsid w:val="00402636"/>
    <w:rsid w:val="00403185"/>
    <w:rsid w:val="004156A8"/>
    <w:rsid w:val="00417B88"/>
    <w:rsid w:val="004203A2"/>
    <w:rsid w:val="00437CD2"/>
    <w:rsid w:val="00441067"/>
    <w:rsid w:val="004416F0"/>
    <w:rsid w:val="004436E7"/>
    <w:rsid w:val="00451630"/>
    <w:rsid w:val="00452460"/>
    <w:rsid w:val="00461A23"/>
    <w:rsid w:val="004645A5"/>
    <w:rsid w:val="00473EEC"/>
    <w:rsid w:val="00474716"/>
    <w:rsid w:val="004761F8"/>
    <w:rsid w:val="00476651"/>
    <w:rsid w:val="00477AC1"/>
    <w:rsid w:val="00480864"/>
    <w:rsid w:val="004A401F"/>
    <w:rsid w:val="004B10F0"/>
    <w:rsid w:val="004B59A3"/>
    <w:rsid w:val="004B68F7"/>
    <w:rsid w:val="004C157B"/>
    <w:rsid w:val="004C4C80"/>
    <w:rsid w:val="004C65A5"/>
    <w:rsid w:val="004D0952"/>
    <w:rsid w:val="004D4212"/>
    <w:rsid w:val="004D5327"/>
    <w:rsid w:val="004E0CF2"/>
    <w:rsid w:val="004E45E6"/>
    <w:rsid w:val="004E5B9E"/>
    <w:rsid w:val="004E5C7E"/>
    <w:rsid w:val="004F0DCD"/>
    <w:rsid w:val="00505EA8"/>
    <w:rsid w:val="005123F7"/>
    <w:rsid w:val="005132B4"/>
    <w:rsid w:val="00513D8F"/>
    <w:rsid w:val="005155B8"/>
    <w:rsid w:val="00520DA3"/>
    <w:rsid w:val="00535D18"/>
    <w:rsid w:val="00540F07"/>
    <w:rsid w:val="00542031"/>
    <w:rsid w:val="00550124"/>
    <w:rsid w:val="0055391A"/>
    <w:rsid w:val="0055684F"/>
    <w:rsid w:val="0055785D"/>
    <w:rsid w:val="00566279"/>
    <w:rsid w:val="00566AE9"/>
    <w:rsid w:val="005716A4"/>
    <w:rsid w:val="0057420D"/>
    <w:rsid w:val="005952F8"/>
    <w:rsid w:val="00595D1F"/>
    <w:rsid w:val="005B6C6E"/>
    <w:rsid w:val="005B7BE5"/>
    <w:rsid w:val="005C2A78"/>
    <w:rsid w:val="005E0289"/>
    <w:rsid w:val="005E4E6F"/>
    <w:rsid w:val="005F102B"/>
    <w:rsid w:val="0060492A"/>
    <w:rsid w:val="00606DD0"/>
    <w:rsid w:val="006118AC"/>
    <w:rsid w:val="00616B5B"/>
    <w:rsid w:val="00622F0A"/>
    <w:rsid w:val="00623481"/>
    <w:rsid w:val="00635A77"/>
    <w:rsid w:val="00642D32"/>
    <w:rsid w:val="006453EF"/>
    <w:rsid w:val="0065514C"/>
    <w:rsid w:val="00657C82"/>
    <w:rsid w:val="00662D64"/>
    <w:rsid w:val="00663CD3"/>
    <w:rsid w:val="0067063A"/>
    <w:rsid w:val="00677FB1"/>
    <w:rsid w:val="00684BAC"/>
    <w:rsid w:val="0068588B"/>
    <w:rsid w:val="006A61C4"/>
    <w:rsid w:val="006B008E"/>
    <w:rsid w:val="006B1673"/>
    <w:rsid w:val="006C229F"/>
    <w:rsid w:val="006C65A7"/>
    <w:rsid w:val="006C6A20"/>
    <w:rsid w:val="006D513F"/>
    <w:rsid w:val="006E0969"/>
    <w:rsid w:val="006E1286"/>
    <w:rsid w:val="006F318A"/>
    <w:rsid w:val="006F7E12"/>
    <w:rsid w:val="007229D5"/>
    <w:rsid w:val="00730780"/>
    <w:rsid w:val="00734CCA"/>
    <w:rsid w:val="007374C9"/>
    <w:rsid w:val="00737B13"/>
    <w:rsid w:val="007409E8"/>
    <w:rsid w:val="00744058"/>
    <w:rsid w:val="00751BCB"/>
    <w:rsid w:val="007520AF"/>
    <w:rsid w:val="0075287B"/>
    <w:rsid w:val="007548A9"/>
    <w:rsid w:val="007561DA"/>
    <w:rsid w:val="00763510"/>
    <w:rsid w:val="00765257"/>
    <w:rsid w:val="00774DAE"/>
    <w:rsid w:val="007770B2"/>
    <w:rsid w:val="00794EDA"/>
    <w:rsid w:val="007A664C"/>
    <w:rsid w:val="007B5E89"/>
    <w:rsid w:val="007C3024"/>
    <w:rsid w:val="007F0B75"/>
    <w:rsid w:val="007F2204"/>
    <w:rsid w:val="007F2B7D"/>
    <w:rsid w:val="007F3062"/>
    <w:rsid w:val="00801E91"/>
    <w:rsid w:val="00801F2B"/>
    <w:rsid w:val="008104BD"/>
    <w:rsid w:val="0081130F"/>
    <w:rsid w:val="0081658D"/>
    <w:rsid w:val="00821D63"/>
    <w:rsid w:val="00821EDF"/>
    <w:rsid w:val="0082415A"/>
    <w:rsid w:val="00825744"/>
    <w:rsid w:val="008423F6"/>
    <w:rsid w:val="00844FF4"/>
    <w:rsid w:val="00851CDB"/>
    <w:rsid w:val="00855ED9"/>
    <w:rsid w:val="0086518F"/>
    <w:rsid w:val="00876147"/>
    <w:rsid w:val="008763FA"/>
    <w:rsid w:val="00877EB4"/>
    <w:rsid w:val="008846D5"/>
    <w:rsid w:val="00885B24"/>
    <w:rsid w:val="00892EF7"/>
    <w:rsid w:val="0089313C"/>
    <w:rsid w:val="008B61ED"/>
    <w:rsid w:val="008C5CFC"/>
    <w:rsid w:val="008C7649"/>
    <w:rsid w:val="008E1230"/>
    <w:rsid w:val="008F378D"/>
    <w:rsid w:val="008F6AF1"/>
    <w:rsid w:val="00900465"/>
    <w:rsid w:val="009011B9"/>
    <w:rsid w:val="0090525A"/>
    <w:rsid w:val="009103D0"/>
    <w:rsid w:val="00911860"/>
    <w:rsid w:val="00916358"/>
    <w:rsid w:val="00917724"/>
    <w:rsid w:val="0092700A"/>
    <w:rsid w:val="00932DA1"/>
    <w:rsid w:val="00936542"/>
    <w:rsid w:val="00945FF6"/>
    <w:rsid w:val="00945FF7"/>
    <w:rsid w:val="00954DC1"/>
    <w:rsid w:val="00955327"/>
    <w:rsid w:val="0095638B"/>
    <w:rsid w:val="00962E56"/>
    <w:rsid w:val="009651DE"/>
    <w:rsid w:val="009679A5"/>
    <w:rsid w:val="00970B82"/>
    <w:rsid w:val="00971D3E"/>
    <w:rsid w:val="00973F75"/>
    <w:rsid w:val="009834C4"/>
    <w:rsid w:val="0098775A"/>
    <w:rsid w:val="00991409"/>
    <w:rsid w:val="009918DA"/>
    <w:rsid w:val="009928B0"/>
    <w:rsid w:val="00993ED7"/>
    <w:rsid w:val="00994324"/>
    <w:rsid w:val="00996F5C"/>
    <w:rsid w:val="009B054C"/>
    <w:rsid w:val="009B5F98"/>
    <w:rsid w:val="009D4DC0"/>
    <w:rsid w:val="009E1DCD"/>
    <w:rsid w:val="009E5203"/>
    <w:rsid w:val="009E6EC4"/>
    <w:rsid w:val="009E6FA1"/>
    <w:rsid w:val="009E7022"/>
    <w:rsid w:val="009E757B"/>
    <w:rsid w:val="009E7D49"/>
    <w:rsid w:val="009F3C17"/>
    <w:rsid w:val="00A028B6"/>
    <w:rsid w:val="00A0420E"/>
    <w:rsid w:val="00A33F41"/>
    <w:rsid w:val="00A36837"/>
    <w:rsid w:val="00A43A4B"/>
    <w:rsid w:val="00A44D64"/>
    <w:rsid w:val="00A45B5D"/>
    <w:rsid w:val="00A465F3"/>
    <w:rsid w:val="00A52028"/>
    <w:rsid w:val="00A52743"/>
    <w:rsid w:val="00A6174B"/>
    <w:rsid w:val="00A72077"/>
    <w:rsid w:val="00A778E6"/>
    <w:rsid w:val="00A831E8"/>
    <w:rsid w:val="00A84545"/>
    <w:rsid w:val="00AA06A2"/>
    <w:rsid w:val="00AA114D"/>
    <w:rsid w:val="00AA4A16"/>
    <w:rsid w:val="00AA7780"/>
    <w:rsid w:val="00AB0181"/>
    <w:rsid w:val="00AB1ED3"/>
    <w:rsid w:val="00AB2CFA"/>
    <w:rsid w:val="00AB7996"/>
    <w:rsid w:val="00AC326C"/>
    <w:rsid w:val="00AC55ED"/>
    <w:rsid w:val="00AD2BE8"/>
    <w:rsid w:val="00AD4DF8"/>
    <w:rsid w:val="00AD4E3F"/>
    <w:rsid w:val="00AD5DF2"/>
    <w:rsid w:val="00AE0E6E"/>
    <w:rsid w:val="00AE36FF"/>
    <w:rsid w:val="00B01C52"/>
    <w:rsid w:val="00B063AA"/>
    <w:rsid w:val="00B07DB3"/>
    <w:rsid w:val="00B14A2E"/>
    <w:rsid w:val="00B2088E"/>
    <w:rsid w:val="00B23DAB"/>
    <w:rsid w:val="00B24CE9"/>
    <w:rsid w:val="00B34AC3"/>
    <w:rsid w:val="00B362E7"/>
    <w:rsid w:val="00B37253"/>
    <w:rsid w:val="00B37E62"/>
    <w:rsid w:val="00B42B51"/>
    <w:rsid w:val="00B45013"/>
    <w:rsid w:val="00B51AFE"/>
    <w:rsid w:val="00B55C71"/>
    <w:rsid w:val="00B55DDD"/>
    <w:rsid w:val="00B57FBA"/>
    <w:rsid w:val="00B61046"/>
    <w:rsid w:val="00B615B7"/>
    <w:rsid w:val="00B62CA4"/>
    <w:rsid w:val="00B6447F"/>
    <w:rsid w:val="00B70AC1"/>
    <w:rsid w:val="00B830C0"/>
    <w:rsid w:val="00B9252E"/>
    <w:rsid w:val="00BB78C0"/>
    <w:rsid w:val="00BC1F08"/>
    <w:rsid w:val="00BD4A0D"/>
    <w:rsid w:val="00BE0331"/>
    <w:rsid w:val="00BE4C27"/>
    <w:rsid w:val="00BE5465"/>
    <w:rsid w:val="00BE627F"/>
    <w:rsid w:val="00BE7F3E"/>
    <w:rsid w:val="00BF275B"/>
    <w:rsid w:val="00BF3B37"/>
    <w:rsid w:val="00BF7296"/>
    <w:rsid w:val="00BF75EA"/>
    <w:rsid w:val="00C00D7F"/>
    <w:rsid w:val="00C04145"/>
    <w:rsid w:val="00C05794"/>
    <w:rsid w:val="00C10ED2"/>
    <w:rsid w:val="00C16D01"/>
    <w:rsid w:val="00C23C5C"/>
    <w:rsid w:val="00C25853"/>
    <w:rsid w:val="00C26517"/>
    <w:rsid w:val="00C27A05"/>
    <w:rsid w:val="00C56610"/>
    <w:rsid w:val="00C67760"/>
    <w:rsid w:val="00C737F4"/>
    <w:rsid w:val="00C747B9"/>
    <w:rsid w:val="00C7726A"/>
    <w:rsid w:val="00C80222"/>
    <w:rsid w:val="00C859D0"/>
    <w:rsid w:val="00C86FB3"/>
    <w:rsid w:val="00C90EB1"/>
    <w:rsid w:val="00C94F03"/>
    <w:rsid w:val="00CA38C1"/>
    <w:rsid w:val="00CA4868"/>
    <w:rsid w:val="00CB0106"/>
    <w:rsid w:val="00CB7871"/>
    <w:rsid w:val="00CC5293"/>
    <w:rsid w:val="00CD644D"/>
    <w:rsid w:val="00CE00C9"/>
    <w:rsid w:val="00CE5935"/>
    <w:rsid w:val="00CF1A7E"/>
    <w:rsid w:val="00D05564"/>
    <w:rsid w:val="00D1086D"/>
    <w:rsid w:val="00D1329A"/>
    <w:rsid w:val="00D14266"/>
    <w:rsid w:val="00D22AF9"/>
    <w:rsid w:val="00D2390E"/>
    <w:rsid w:val="00D274F8"/>
    <w:rsid w:val="00D27646"/>
    <w:rsid w:val="00D36C70"/>
    <w:rsid w:val="00D4467D"/>
    <w:rsid w:val="00D4659C"/>
    <w:rsid w:val="00D54102"/>
    <w:rsid w:val="00D61D64"/>
    <w:rsid w:val="00D63C02"/>
    <w:rsid w:val="00D707C0"/>
    <w:rsid w:val="00D76DD2"/>
    <w:rsid w:val="00D845E0"/>
    <w:rsid w:val="00D95516"/>
    <w:rsid w:val="00DA5E36"/>
    <w:rsid w:val="00DB29F3"/>
    <w:rsid w:val="00DB5ADE"/>
    <w:rsid w:val="00DB61C0"/>
    <w:rsid w:val="00DB775D"/>
    <w:rsid w:val="00DC4E96"/>
    <w:rsid w:val="00DD00B3"/>
    <w:rsid w:val="00DD3ADC"/>
    <w:rsid w:val="00DD56F2"/>
    <w:rsid w:val="00DE0D8F"/>
    <w:rsid w:val="00DE49EC"/>
    <w:rsid w:val="00DF012A"/>
    <w:rsid w:val="00DF75A9"/>
    <w:rsid w:val="00E016F6"/>
    <w:rsid w:val="00E05E46"/>
    <w:rsid w:val="00E120E1"/>
    <w:rsid w:val="00E124FC"/>
    <w:rsid w:val="00E129EF"/>
    <w:rsid w:val="00E205B4"/>
    <w:rsid w:val="00E25017"/>
    <w:rsid w:val="00E31219"/>
    <w:rsid w:val="00E52609"/>
    <w:rsid w:val="00E53965"/>
    <w:rsid w:val="00E56EC4"/>
    <w:rsid w:val="00E620E1"/>
    <w:rsid w:val="00E651DE"/>
    <w:rsid w:val="00E670EC"/>
    <w:rsid w:val="00E67907"/>
    <w:rsid w:val="00E71580"/>
    <w:rsid w:val="00E73CF2"/>
    <w:rsid w:val="00E7467D"/>
    <w:rsid w:val="00E8139F"/>
    <w:rsid w:val="00E825F5"/>
    <w:rsid w:val="00E82754"/>
    <w:rsid w:val="00E924C8"/>
    <w:rsid w:val="00EA2BA7"/>
    <w:rsid w:val="00EA2E15"/>
    <w:rsid w:val="00EA65A8"/>
    <w:rsid w:val="00EB3A0C"/>
    <w:rsid w:val="00EB6586"/>
    <w:rsid w:val="00EB7DAF"/>
    <w:rsid w:val="00EC2624"/>
    <w:rsid w:val="00ED2710"/>
    <w:rsid w:val="00ED6189"/>
    <w:rsid w:val="00ED6807"/>
    <w:rsid w:val="00EE4E08"/>
    <w:rsid w:val="00EF23B8"/>
    <w:rsid w:val="00EF2DE7"/>
    <w:rsid w:val="00EF38CC"/>
    <w:rsid w:val="00EF743D"/>
    <w:rsid w:val="00F042F0"/>
    <w:rsid w:val="00F058C8"/>
    <w:rsid w:val="00F1233F"/>
    <w:rsid w:val="00F1464D"/>
    <w:rsid w:val="00F14743"/>
    <w:rsid w:val="00F1529C"/>
    <w:rsid w:val="00F217C5"/>
    <w:rsid w:val="00F24CBF"/>
    <w:rsid w:val="00F35021"/>
    <w:rsid w:val="00F35AB9"/>
    <w:rsid w:val="00F37531"/>
    <w:rsid w:val="00F43FB8"/>
    <w:rsid w:val="00F46C53"/>
    <w:rsid w:val="00F470DD"/>
    <w:rsid w:val="00F563DF"/>
    <w:rsid w:val="00F6258B"/>
    <w:rsid w:val="00F66444"/>
    <w:rsid w:val="00F72C90"/>
    <w:rsid w:val="00F7473C"/>
    <w:rsid w:val="00F74CBB"/>
    <w:rsid w:val="00F76422"/>
    <w:rsid w:val="00F83B2A"/>
    <w:rsid w:val="00FB6B3C"/>
    <w:rsid w:val="00FC5C0D"/>
    <w:rsid w:val="00FC79F2"/>
    <w:rsid w:val="00FD1711"/>
    <w:rsid w:val="00FD4B76"/>
    <w:rsid w:val="00FD54C3"/>
    <w:rsid w:val="00FF1160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06E8B"/>
  <w15:chartTrackingRefBased/>
  <w15:docId w15:val="{B53BD5FD-A3A6-42D9-B543-3AD610B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561DC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855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5ED9"/>
  </w:style>
  <w:style w:type="paragraph" w:styleId="Sidefod">
    <w:name w:val="footer"/>
    <w:basedOn w:val="Normal"/>
    <w:link w:val="SidefodTegn"/>
    <w:uiPriority w:val="99"/>
    <w:unhideWhenUsed/>
    <w:rsid w:val="00855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5ED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214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F6B7A"/>
    <w:pPr>
      <w:ind w:left="720"/>
      <w:contextualSpacing/>
    </w:pPr>
  </w:style>
  <w:style w:type="paragraph" w:styleId="Korrektur">
    <w:name w:val="Revision"/>
    <w:hidden/>
    <w:uiPriority w:val="99"/>
    <w:semiHidden/>
    <w:rsid w:val="00996F5C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51B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51BC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51BC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1B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51B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77AD-56B7-425D-8B50-8EE95ECA4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81EF2-0FA8-4F31-AA5D-CA3B97E64C1A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0BF1F7F5-FA2F-4678-96B6-DE8B23FB9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BCA2F-008D-49E4-99DB-8A03A19B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1438</Characters>
  <Application>Microsoft Office Word</Application>
  <DocSecurity>0</DocSecurity>
  <Lines>41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Jonathan Rosenkrantz Brix</cp:lastModifiedBy>
  <cp:revision>18</cp:revision>
  <cp:lastPrinted>2022-09-14T09:06:00Z</cp:lastPrinted>
  <dcterms:created xsi:type="dcterms:W3CDTF">2025-02-14T06:39:00Z</dcterms:created>
  <dcterms:modified xsi:type="dcterms:W3CDTF">2025-02-19T14:18:00Z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